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Đơn vị báo cáo: .....................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Địa chỉ: .....................</w:t>
            </w:r>
          </w:p>
        </w:tc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Mẫu số B03-DN/HN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(Ban hành kèm theo Thông tư số 43/2026/TT-BTC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ngày 20/04/2026 của Bộ trưởng Bộ Tài chính)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/>
          <w:color w:val="0B6E4F"/>
          <w:sz w:val="28"/>
        </w:rPr>
        <w:t>BÁO CÁO LƯU CHUYỂN TIỀN TỆ HỢP NHẤT</w:t>
      </w:r>
    </w:p>
    <w:p>
      <w:r>
        <w:rPr>
          <w:rFonts w:ascii="Times New Roman" w:hAnsi="Times New Roman" w:eastAsia="Times New Roman"/>
          <w:sz w:val="25"/>
        </w:rPr>
        <w:t>(Theo phương pháp trực tiếp)</w:t>
      </w:r>
    </w:p>
    <w:p>
      <w:r>
        <w:rPr>
          <w:rFonts w:ascii="Times New Roman" w:hAnsi="Times New Roman" w:eastAsia="Times New Roman"/>
          <w:sz w:val="25"/>
        </w:rPr>
        <w:t>Kỳ kế toán từ ngày... đến ngày....</w:t>
      </w:r>
    </w:p>
    <w:p>
      <w:r>
        <w:rPr>
          <w:rFonts w:ascii="Times New Roman" w:hAnsi="Times New Roman" w:eastAsia="Times New Roman"/>
          <w:sz w:val="25"/>
        </w:rPr>
        <w:t>Đơn vị tính: ………………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CHỈ TIÊU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Mã số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Thuyết minh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nay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Năm trước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I. Lưu chuyển tiền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Tiền thu từ bán hàng, cung cấp dịch vụ và doanh thu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Tiền chi trả cho người cung cấp hàng hóa và dịch vụ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Tiền chi trả cho người lao động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Chi phí đi vay đã trả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Thuế thu nhập doanh nghiệp đã nộp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Tiền thu khác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Tiền chi khác cho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07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từ hoạt động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II. Lưu chuyển tiền từ hoạt động đầu tư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Tiền chi để mua sắm, xây dựng TSCĐ và các tài sản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Tiền thu từ thanh lý, nhượng bán TSCĐ và các tài sản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Tiền chi cho vay, mua các công cụ nợ của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Tiền thu hồi cho vay, bán lại các công cụ nợ của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Tiền chi đầu tư góp vốn vào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Tiền thu hồi đầu tư góp vốn vào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Tiền thu lãi cho vay, cổ tức và lợi nhuận được chia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từ hoạt động đầu tư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III. Lưu chuyển tiền từ hoạt động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Tiền thu từ phát hành cổ phiếu, nhận vốn góp của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Tiền trả lại vốn góp cho các chủ sở hữu, mua lại cổ phiếu đã phát hành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Tiền thu từ đi vay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Tiền trả nợ gốc vay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Tiền trả nợ gốc thuê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Cổ tức, lợi nhuận đã trả cho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từ hoạt động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Lưu chuyển tiền thuần trong kỳ (50 = 20+30+40)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Tiền và tương đương tiền đầu kỳ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Ảnh hưởng của thay đổi tỷ giá hối đoái quy đổi ngoại tệ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Tiền và tương đương tiền cuối kỳ (70 = 50+60+61)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p>
      <w:r>
        <w:rPr>
          <w:rFonts w:ascii="Times New Roman" w:hAnsi="Times New Roman" w:eastAsia="Times New Roman"/>
          <w:sz w:val="25"/>
        </w:rPr>
        <w:t>Ghi chú: Những chỉ tiêu không có số liệu được miễn trình bày nhưng không được đánh lại “Mã số” chỉ tiêu.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LẬP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KẾ TOÁN TRƯỞNG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Phê duyệt, ngày ... tháng ... năm...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ĐẠI DIỆN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THEO PHÁP LUẬT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tên, đóng dấu)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  <w:r>
      <w:rPr>
        <w:rFonts w:ascii="Times New Roman" w:hAnsi="Times New Roman" w:eastAsia="Times New Roman"/>
        <w:color w:val="5C6862"/>
        <w:sz w:val="18"/>
      </w:rPr>
      <w:tab/>
      <w:tab/>
      <w:t>Mẫu số B03-DN/HN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