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c>
          <w:tcPr>
            <w:tcW w:type="dxa" w:w="4989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Đơn vị báo cáo: .....................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Địa chỉ: .....................</w:t>
            </w:r>
          </w:p>
        </w:tc>
        <w:tc>
          <w:tcPr>
            <w:tcW w:type="dxa" w:w="4989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Mẫu số B03-DN/HN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(Ban hành kèm theo Thông tư số 43/2026/TT-BTC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ngày 20/04/2026 của Bộ trưởng Bộ Tài chính)</w:t>
            </w:r>
          </w:p>
        </w:tc>
      </w:tr>
    </w:tbl>
    <w:p>
      <w:pPr>
        <w:jc w:val="center"/>
      </w:pPr>
      <w:r>
        <w:rPr>
          <w:rFonts w:ascii="Times New Roman" w:hAnsi="Times New Roman" w:eastAsia="Times New Roman"/>
          <w:b/>
          <w:color w:val="0B6E4F"/>
          <w:sz w:val="28"/>
        </w:rPr>
        <w:t>BÁO CÁO LƯU CHUYỂN TIỀN TỆ HỢP NHẤT</w:t>
      </w:r>
    </w:p>
    <w:p>
      <w:r>
        <w:rPr>
          <w:rFonts w:ascii="Times New Roman" w:hAnsi="Times New Roman" w:eastAsia="Times New Roman"/>
          <w:sz w:val="25"/>
        </w:rPr>
        <w:t>(Theo phương pháp gián tiếp)</w:t>
      </w:r>
    </w:p>
    <w:p>
      <w:r>
        <w:rPr>
          <w:rFonts w:ascii="Times New Roman" w:hAnsi="Times New Roman" w:eastAsia="Times New Roman"/>
          <w:sz w:val="25"/>
        </w:rPr>
        <w:t>Kỳ kế toán từ ngày... đến ngày....</w:t>
      </w:r>
    </w:p>
    <w:p>
      <w:r>
        <w:rPr>
          <w:rFonts w:ascii="Times New Roman" w:hAnsi="Times New Roman" w:eastAsia="Times New Roman"/>
          <w:sz w:val="25"/>
        </w:rPr>
        <w:t>Đơn vị tính: ………………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96"/>
        <w:gridCol w:w="1996"/>
        <w:gridCol w:w="1996"/>
        <w:gridCol w:w="1996"/>
        <w:gridCol w:w="1996"/>
      </w:tblGrid>
      <w:tr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CHỈ TIÊU</w:t>
            </w:r>
          </w:p>
        </w:tc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Mã số</w:t>
            </w:r>
          </w:p>
        </w:tc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Thuyết minh</w:t>
            </w:r>
          </w:p>
        </w:tc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Năm nay</w:t>
            </w:r>
          </w:p>
        </w:tc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Năm trước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I. Lưu chuyển tiền từ hoạt động kinh doanh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01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1. Lợi nhuận trước thuế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2. Điều chỉnh cho các khoản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02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Khấu hao TSCĐ và BĐSĐT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Các khoản dự phòng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03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Lãi, lỗ chênh lệch tỷ giá hối đoái do đánh giá lại các khoản mục tiền tệ có gốc ngoại tệ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04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Lãi, lỗ từ hoạt động đầu tư, tài chính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05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Chi phí đi vay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06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Các khoản điều chỉnh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07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3. Lợi nhuận từ hoạt động kinh doanh trước thay đổi vốn lưu động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08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Tăng, giảm các khoản phải thu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09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Tăng, giảm hàng tồn kho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Tăng, giảm các khoản phải trả (Không kể lãi vay phải trả, thuế thu nhập doanh nghiệp phải nộp)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Tăng, giảm chi phí chờ phân bổ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Tăng, giảm chứng khoán kinh doanh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Chi phí đi vay đã trả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Thuế thu nhập doanh nghiệp đã nộp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15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Tiền thu khác từ hoạt động kinh doanh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16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Tiền chi khác cho hoạt động kinh doanh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17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Lưu chuyển tiền thuần từ hoạt động kinh doanh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II. Lưu chuyển tiền từ hoạt động đầu tư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1. Tiền chi để mua sắm, xây dựng TSCĐ và các tài sản dài hạn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2. Tiền thu từ thanh lý, nhượng bán TSCĐ và các tài sản dài hạn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3. Tiền chi cho vay, mua các công cụ nợ của đơn vị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4. Tiền thu hồi cho vay, bán lại các công cụ nợ của đơn vị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5. Tiền chi đầu tư góp vốn vào đơn vị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25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6. Tiền thu hồi đầu tư góp vốn vào đơn vị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26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7. Tiền thu lãi cho vay, cổ tức và lợi nhuận được chia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27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Lưu chuyển tiền thuần từ hoạt động đầu tư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III. Lưu chuyển tiền từ hoạt động tài chính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1. Tiền thu từ phát hành cổ phiếu, nhận vốn góp của chủ sở hữu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2. Tiền trả lại vốn góp cho các chủ sở hữu, mua lại cổ phiếu đã phát hành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3. Tiền thu từ đi vay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4. Tiền trả nợ gốc vay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5. Tiền trả nợ gốc thuê tài chính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35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6. Cổ tức, lợi nhuận đã trả cho chủ sở hữu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36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Lưu chuyển tiền thuần từ hoạt động tài chính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Lưu chuyển tiền thuần trong kỳ (50 = 20+30+40)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Tiền và tương đương tiền đầu kỳ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60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Ảnh hưởng của thay đổi tỷ giá hối đoái quy đổi ngoại tệ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61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Tiền và tương đương tiền cuối kỳ (70 = 50+60+61)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70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</w:tbl>
    <w:p>
      <w:r>
        <w:rPr>
          <w:rFonts w:ascii="Times New Roman" w:hAnsi="Times New Roman" w:eastAsia="Times New Roman"/>
          <w:sz w:val="25"/>
        </w:rPr>
        <w:t>Ghi chú: Những chỉ tiêu không có số liệu được miễn trình bày nhưng không được đánh lại “Mã số” chỉ tiêu.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c>
          <w:tcPr>
            <w:tcW w:type="dxa" w:w="332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NGƯỜI LẬP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(Ký, họ tên)</w:t>
            </w:r>
          </w:p>
        </w:tc>
        <w:tc>
          <w:tcPr>
            <w:tcW w:type="dxa" w:w="332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KẾ TOÁN TRƯỞNG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(Ký, họ tên)</w:t>
            </w:r>
          </w:p>
        </w:tc>
        <w:tc>
          <w:tcPr>
            <w:tcW w:type="dxa" w:w="332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Phê duyệt, ngày ... tháng ... năm...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NGƯỜI ĐẠI DIỆN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THEO PHÁP LUẬT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(Ký, họ tên, đóng dấu)</w:t>
            </w:r>
          </w:p>
        </w:tc>
      </w:tr>
    </w:tbl>
    <w:p>
      <w:r>
        <w:rPr>
          <w:rFonts w:ascii="Times New Roman" w:hAnsi="Times New Roman" w:eastAsia="Times New Roman"/>
          <w:sz w:val="25"/>
        </w:rPr>
        <w:t>4. Bản thuyết minh Báo cáo tài chính hợp nhất năm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794" w:right="964" w:bottom="79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Times New Roman" w:hAnsi="Times New Roman" w:eastAsia="Times New Roman"/>
        <w:color w:val="5C6862"/>
        <w:sz w:val="18"/>
      </w:rPr>
      <w:t xml:space="preserve">Hợp nhất báo cáo tài chính (TT 202/2014, sửa đổi bởi TT 43/2026) — biểu mẫu tải tại </w:t>
    </w:r>
    <w:hyperlink r:id="rId1">
      <w:r>
        <w:rPr>
          <w:rFonts w:ascii="Times New Roman" w:hAnsi="Times New Roman" w:eastAsia="Times New Roman"/>
          <w:color w:val="0B6E4F"/>
          <w:u w:val="single"/>
          <w:sz w:val="18"/>
        </w:rPr>
        <w:t>chedo.ketoanthue.net</w:t>
      </w:r>
    </w:hyperlink>
    <w:r>
      <w:rPr>
        <w:rFonts w:ascii="Times New Roman" w:hAnsi="Times New Roman" w:eastAsia="Times New Roman"/>
        <w:color w:val="5C6862"/>
        <w:sz w:val="18"/>
      </w:rPr>
      <w:t>. Đối chiếu bản công bố của Bộ Tài chính khi áp dụng chính thức.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rFonts w:ascii="Times New Roman" w:hAnsi="Times New Roman" w:eastAsia="Times New Roman"/>
        <w:b/>
        <w:color w:val="0B6E4F"/>
        <w:sz w:val="18"/>
      </w:rPr>
      <w:t>Chế Độ Kế Toán · ketoanthue.net</w:t>
    </w:r>
    <w:r>
      <w:rPr>
        <w:rFonts w:ascii="Times New Roman" w:hAnsi="Times New Roman" w:eastAsia="Times New Roman"/>
        <w:color w:val="5C6862"/>
        <w:sz w:val="18"/>
      </w:rPr>
      <w:tab/>
      <w:tab/>
      <w:t>Mẫu số B03-DN/HN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5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chedo.ketoanthu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